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735"/>
        <w:tblW w:w="13745" w:type="dxa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3827"/>
        <w:gridCol w:w="3969"/>
      </w:tblGrid>
      <w:tr w:rsidR="001D0586" w:rsidTr="0034325A">
        <w:tc>
          <w:tcPr>
            <w:tcW w:w="2405" w:type="dxa"/>
          </w:tcPr>
          <w:p w:rsidR="001D0586" w:rsidRDefault="001D0586" w:rsidP="0034325A"/>
        </w:tc>
        <w:tc>
          <w:tcPr>
            <w:tcW w:w="3544" w:type="dxa"/>
            <w:shd w:val="clear" w:color="auto" w:fill="8EAADB" w:themeFill="accent5" w:themeFillTint="99"/>
          </w:tcPr>
          <w:p w:rsidR="001D0586" w:rsidRPr="00E232E6" w:rsidRDefault="001D0586" w:rsidP="0034325A">
            <w:pPr>
              <w:rPr>
                <w:b/>
                <w:sz w:val="28"/>
                <w:szCs w:val="28"/>
              </w:rPr>
            </w:pPr>
            <w:r w:rsidRPr="00E232E6">
              <w:rPr>
                <w:b/>
                <w:sz w:val="28"/>
                <w:szCs w:val="28"/>
              </w:rPr>
              <w:t>Indépendant</w:t>
            </w:r>
          </w:p>
        </w:tc>
        <w:tc>
          <w:tcPr>
            <w:tcW w:w="3827" w:type="dxa"/>
            <w:shd w:val="clear" w:color="auto" w:fill="8EAADB" w:themeFill="accent5" w:themeFillTint="99"/>
          </w:tcPr>
          <w:p w:rsidR="001D0586" w:rsidRPr="00E232E6" w:rsidRDefault="001D0586" w:rsidP="0034325A">
            <w:pPr>
              <w:rPr>
                <w:b/>
                <w:sz w:val="28"/>
                <w:szCs w:val="28"/>
              </w:rPr>
            </w:pPr>
            <w:r w:rsidRPr="00E232E6">
              <w:rPr>
                <w:b/>
                <w:sz w:val="28"/>
                <w:szCs w:val="28"/>
              </w:rPr>
              <w:t>Sàrl</w:t>
            </w:r>
          </w:p>
        </w:tc>
        <w:tc>
          <w:tcPr>
            <w:tcW w:w="3969" w:type="dxa"/>
            <w:shd w:val="clear" w:color="auto" w:fill="8EAADB" w:themeFill="accent5" w:themeFillTint="99"/>
          </w:tcPr>
          <w:p w:rsidR="001D0586" w:rsidRPr="00E232E6" w:rsidRDefault="001D0586" w:rsidP="0034325A">
            <w:pPr>
              <w:rPr>
                <w:b/>
                <w:sz w:val="28"/>
                <w:szCs w:val="28"/>
              </w:rPr>
            </w:pPr>
            <w:r w:rsidRPr="00E232E6">
              <w:rPr>
                <w:b/>
                <w:sz w:val="28"/>
                <w:szCs w:val="28"/>
              </w:rPr>
              <w:t>SA</w:t>
            </w:r>
          </w:p>
        </w:tc>
      </w:tr>
      <w:tr w:rsidR="001D0586" w:rsidTr="004A4AD3">
        <w:tc>
          <w:tcPr>
            <w:tcW w:w="2405" w:type="dxa"/>
            <w:shd w:val="clear" w:color="auto" w:fill="8EAADB" w:themeFill="accent5" w:themeFillTint="99"/>
            <w:vAlign w:val="center"/>
          </w:tcPr>
          <w:p w:rsidR="001D0586" w:rsidRPr="002065F0" w:rsidRDefault="001D0586" w:rsidP="00490367">
            <w:pPr>
              <w:rPr>
                <w:b/>
              </w:rPr>
            </w:pPr>
            <w:r w:rsidRPr="002065F0">
              <w:rPr>
                <w:b/>
              </w:rPr>
              <w:t>Risques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D0586" w:rsidRDefault="00132542" w:rsidP="004A4AD3">
            <w:r>
              <w:t>Biens personnels engagés sans limite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D0586" w:rsidRDefault="00132542" w:rsidP="004A4AD3">
            <w:r>
              <w:t>Limités au capital social. Pas de risque pour le gérant (sauf déductions sociales et TVA)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D0586" w:rsidRDefault="00132542" w:rsidP="004A4AD3">
            <w:r>
              <w:t>Limités au capital-actions. Pas de risque pour le conseil d’administration (sauf déductions sociales et TVA)</w:t>
            </w:r>
          </w:p>
        </w:tc>
      </w:tr>
      <w:tr w:rsidR="001D0586" w:rsidTr="004A4AD3">
        <w:tc>
          <w:tcPr>
            <w:tcW w:w="2405" w:type="dxa"/>
            <w:shd w:val="clear" w:color="auto" w:fill="8EAADB" w:themeFill="accent5" w:themeFillTint="99"/>
            <w:vAlign w:val="center"/>
          </w:tcPr>
          <w:p w:rsidR="001D0586" w:rsidRPr="002065F0" w:rsidRDefault="002065F0" w:rsidP="00490367">
            <w:pPr>
              <w:rPr>
                <w:b/>
              </w:rPr>
            </w:pPr>
            <w:r w:rsidRPr="002065F0">
              <w:rPr>
                <w:b/>
              </w:rPr>
              <w:t>Fondation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D0586" w:rsidRDefault="00132542" w:rsidP="004A4AD3">
            <w:r>
              <w:t>RC (Fr. 300.- à 400.-)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D0586" w:rsidRDefault="00132542" w:rsidP="004A4AD3">
            <w:r>
              <w:t>Notaire (Fr. 2'000.- à 2'500.-)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D0586" w:rsidRDefault="00132542" w:rsidP="004A4AD3">
            <w:r>
              <w:t>Notaire (Fr. 2'500.- à 5'000.-)</w:t>
            </w:r>
          </w:p>
        </w:tc>
      </w:tr>
      <w:tr w:rsidR="001D0586" w:rsidTr="004A4AD3">
        <w:tc>
          <w:tcPr>
            <w:tcW w:w="2405" w:type="dxa"/>
            <w:shd w:val="clear" w:color="auto" w:fill="8EAADB" w:themeFill="accent5" w:themeFillTint="99"/>
            <w:vAlign w:val="center"/>
          </w:tcPr>
          <w:p w:rsidR="001D0586" w:rsidRPr="002065F0" w:rsidRDefault="001D0586" w:rsidP="00490367">
            <w:pPr>
              <w:rPr>
                <w:b/>
              </w:rPr>
            </w:pPr>
            <w:r w:rsidRPr="002065F0">
              <w:rPr>
                <w:b/>
              </w:rPr>
              <w:t>Imposition, AVS et charges sociales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D0586" w:rsidRDefault="00132542" w:rsidP="004A4AD3">
            <w:r>
              <w:t>Impôts : bénéfice d’exploitation</w:t>
            </w:r>
            <w:r>
              <w:br/>
              <w:t>AVS : sur le bénéfice</w:t>
            </w:r>
            <w:r>
              <w:br/>
              <w:t>Ass. Sociales : libre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D0586" w:rsidRDefault="00132542" w:rsidP="004A4AD3">
            <w:r>
              <w:t xml:space="preserve">Impôts : </w:t>
            </w:r>
            <w:r>
              <w:t>salaire versé</w:t>
            </w:r>
            <w:r>
              <w:br/>
              <w:t xml:space="preserve">AVS : sur le </w:t>
            </w:r>
            <w:r>
              <w:t>salaire</w:t>
            </w:r>
            <w:r>
              <w:br/>
              <w:t xml:space="preserve">Ass. </w:t>
            </w:r>
            <w:r>
              <w:t>sociales : sur le salaire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D0586" w:rsidRDefault="00132542" w:rsidP="004A4AD3">
            <w:r>
              <w:t>Impôts : salaire versé</w:t>
            </w:r>
            <w:r>
              <w:br/>
              <w:t>AVS : sur le salaire</w:t>
            </w:r>
            <w:r>
              <w:br/>
              <w:t xml:space="preserve">Ass. </w:t>
            </w:r>
            <w:r>
              <w:t>sociales : s</w:t>
            </w:r>
            <w:r>
              <w:t>ur le salaire</w:t>
            </w:r>
          </w:p>
        </w:tc>
      </w:tr>
      <w:tr w:rsidR="001D0586" w:rsidTr="004A4AD3">
        <w:tc>
          <w:tcPr>
            <w:tcW w:w="2405" w:type="dxa"/>
            <w:shd w:val="clear" w:color="auto" w:fill="8EAADB" w:themeFill="accent5" w:themeFillTint="99"/>
            <w:vAlign w:val="center"/>
          </w:tcPr>
          <w:p w:rsidR="001D0586" w:rsidRPr="002065F0" w:rsidRDefault="001D0586" w:rsidP="00490367">
            <w:pPr>
              <w:rPr>
                <w:b/>
              </w:rPr>
            </w:pPr>
            <w:r w:rsidRPr="002065F0">
              <w:rPr>
                <w:b/>
              </w:rPr>
              <w:t>Formalités lors de la vente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D0586" w:rsidRDefault="0059041B" w:rsidP="004A4AD3">
            <w:r>
              <w:t>Contrat de vente + RC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D0586" w:rsidRDefault="0059041B" w:rsidP="004A4AD3">
            <w:r>
              <w:t>Contrat de vente + RC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D0586" w:rsidRDefault="0059041B" w:rsidP="004A4AD3">
            <w:r>
              <w:t>Contrat de vente + RC si modif. du conseil d’administration</w:t>
            </w:r>
          </w:p>
        </w:tc>
      </w:tr>
      <w:tr w:rsidR="001D0586" w:rsidTr="004A4AD3">
        <w:tc>
          <w:tcPr>
            <w:tcW w:w="2405" w:type="dxa"/>
            <w:shd w:val="clear" w:color="auto" w:fill="8EAADB" w:themeFill="accent5" w:themeFillTint="99"/>
            <w:vAlign w:val="center"/>
          </w:tcPr>
          <w:p w:rsidR="001D0586" w:rsidRPr="002065F0" w:rsidRDefault="001D0586" w:rsidP="00490367">
            <w:pPr>
              <w:rPr>
                <w:b/>
              </w:rPr>
            </w:pPr>
            <w:r w:rsidRPr="002065F0">
              <w:rPr>
                <w:b/>
              </w:rPr>
              <w:t>Imposition de la vente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D0586" w:rsidRDefault="00F22F23" w:rsidP="004A4AD3">
            <w:r>
              <w:t xml:space="preserve">Impôts + AVS sur le bénéfice </w:t>
            </w:r>
            <w:r>
              <w:br/>
              <w:t>Bénéfice de liquidation art. 37 LIFD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D0586" w:rsidRDefault="00F22F23" w:rsidP="004A4AD3">
            <w:r>
              <w:t>Pas d’imposition (délai de 5 ans après transfo.)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D0586" w:rsidRDefault="00F22F23" w:rsidP="004A4AD3">
            <w:r>
              <w:t>Pas d’imposition (délai de 5 ans après transfo.)</w:t>
            </w:r>
          </w:p>
        </w:tc>
      </w:tr>
      <w:tr w:rsidR="001D0586" w:rsidTr="004A4AD3">
        <w:tc>
          <w:tcPr>
            <w:tcW w:w="2405" w:type="dxa"/>
            <w:shd w:val="clear" w:color="auto" w:fill="8EAADB" w:themeFill="accent5" w:themeFillTint="99"/>
            <w:vAlign w:val="center"/>
          </w:tcPr>
          <w:p w:rsidR="001D0586" w:rsidRPr="002065F0" w:rsidRDefault="00F22F23" w:rsidP="00490367">
            <w:pPr>
              <w:rPr>
                <w:b/>
              </w:rPr>
            </w:pPr>
            <w:r>
              <w:rPr>
                <w:b/>
              </w:rPr>
              <w:t>Fondation – administration (minimum)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D0586" w:rsidRDefault="00F22F23" w:rsidP="004A4AD3">
            <w:r>
              <w:t xml:space="preserve">1 personne </w:t>
            </w:r>
            <w:r>
              <w:br/>
              <w:t>adresse commerciale en Suisse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D0586" w:rsidRDefault="00F22F23" w:rsidP="004A4AD3">
            <w:r>
              <w:t>1 personne domiciliée en Suisse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D0586" w:rsidRDefault="00F22F23" w:rsidP="004A4AD3">
            <w:r>
              <w:t>1 personne domiciliée en Suisse</w:t>
            </w:r>
          </w:p>
        </w:tc>
      </w:tr>
      <w:tr w:rsidR="001D0586" w:rsidTr="004A4AD3">
        <w:tc>
          <w:tcPr>
            <w:tcW w:w="2405" w:type="dxa"/>
            <w:shd w:val="clear" w:color="auto" w:fill="8EAADB" w:themeFill="accent5" w:themeFillTint="99"/>
            <w:vAlign w:val="center"/>
          </w:tcPr>
          <w:p w:rsidR="001D0586" w:rsidRPr="002065F0" w:rsidRDefault="001D0586" w:rsidP="00490367">
            <w:pPr>
              <w:rPr>
                <w:b/>
              </w:rPr>
            </w:pPr>
            <w:r w:rsidRPr="002065F0">
              <w:rPr>
                <w:b/>
              </w:rPr>
              <w:t>Capital</w:t>
            </w:r>
            <w:r w:rsidR="00F22F23">
              <w:rPr>
                <w:b/>
              </w:rPr>
              <w:t xml:space="preserve"> de départ (minimum)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D0586" w:rsidRDefault="00F22F23" w:rsidP="004A4AD3">
            <w:r>
              <w:t xml:space="preserve">Pas de capital de départ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D0586" w:rsidRDefault="00F22F23" w:rsidP="004A4AD3">
            <w:r>
              <w:t>Fr. 20'000.- (apport + rapport de révision ou cash)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D0586" w:rsidRDefault="00F22F23" w:rsidP="004A4AD3">
            <w:r>
              <w:t>Fr. 100'000.- (apports + rapport de révision ou cash)</w:t>
            </w:r>
          </w:p>
        </w:tc>
      </w:tr>
      <w:tr w:rsidR="001D0586" w:rsidTr="004A4AD3">
        <w:tc>
          <w:tcPr>
            <w:tcW w:w="2405" w:type="dxa"/>
            <w:shd w:val="clear" w:color="auto" w:fill="8EAADB" w:themeFill="accent5" w:themeFillTint="99"/>
            <w:vAlign w:val="center"/>
          </w:tcPr>
          <w:p w:rsidR="001D0586" w:rsidRPr="002065F0" w:rsidRDefault="001D0586" w:rsidP="00490367">
            <w:pPr>
              <w:rPr>
                <w:b/>
              </w:rPr>
            </w:pPr>
            <w:r w:rsidRPr="002065F0">
              <w:rPr>
                <w:b/>
              </w:rPr>
              <w:t>Révision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D0586" w:rsidRDefault="0060346F" w:rsidP="004A4AD3">
            <w:r>
              <w:t xml:space="preserve">Pas de révision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D0586" w:rsidRDefault="0060346F" w:rsidP="004A4AD3">
            <w:r>
              <w:t>Réviseur comme SA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D0586" w:rsidRDefault="0060346F" w:rsidP="004A4AD3">
            <w:r>
              <w:t xml:space="preserve">Réviseur si : </w:t>
            </w:r>
            <w:r>
              <w:br/>
              <w:t>plus de 10 employés ou</w:t>
            </w:r>
            <w:r>
              <w:br/>
              <w:t>plus de 10 mio de CA ou</w:t>
            </w:r>
            <w:r>
              <w:br/>
              <w:t>plus de 20 mio de total au bilan</w:t>
            </w:r>
          </w:p>
        </w:tc>
      </w:tr>
    </w:tbl>
    <w:p w:rsidR="0034325A" w:rsidRPr="00A42ACB" w:rsidRDefault="0034325A" w:rsidP="0034325A">
      <w:pPr>
        <w:pStyle w:val="En-tte"/>
        <w:rPr>
          <w:b/>
          <w:color w:val="2F5496" w:themeColor="accent5" w:themeShade="BF"/>
          <w:sz w:val="40"/>
          <w:szCs w:val="40"/>
        </w:rPr>
      </w:pPr>
      <w:r w:rsidRPr="00A42ACB">
        <w:rPr>
          <w:b/>
          <w:color w:val="2F5496" w:themeColor="accent5" w:themeShade="BF"/>
          <w:sz w:val="40"/>
          <w:szCs w:val="40"/>
        </w:rPr>
        <w:t>Nature Juridique</w:t>
      </w:r>
    </w:p>
    <w:p w:rsidR="00B56E84" w:rsidRDefault="00B56E84"/>
    <w:p w:rsidR="00E4583C" w:rsidRPr="009070A7" w:rsidRDefault="00E4583C" w:rsidP="00E4583C">
      <w:pPr>
        <w:tabs>
          <w:tab w:val="left" w:pos="3119"/>
          <w:tab w:val="left" w:pos="6237"/>
        </w:tabs>
        <w:rPr>
          <w:rFonts w:ascii="Tahoma" w:hAnsi="Tahoma" w:cs="Tahoma"/>
          <w:sz w:val="32"/>
          <w:szCs w:val="32"/>
        </w:rPr>
      </w:pPr>
      <w:r w:rsidRPr="009070A7">
        <w:rPr>
          <w:rFonts w:ascii="Tahoma" w:hAnsi="Tahoma" w:cs="Tahoma"/>
          <w:sz w:val="32"/>
          <w:szCs w:val="32"/>
        </w:rPr>
        <w:t>Pour le bon choix</w:t>
      </w:r>
    </w:p>
    <w:p w:rsidR="00E4583C" w:rsidRPr="009070A7" w:rsidRDefault="00E4583C" w:rsidP="0073553D">
      <w:pPr>
        <w:numPr>
          <w:ilvl w:val="0"/>
          <w:numId w:val="1"/>
        </w:numPr>
        <w:tabs>
          <w:tab w:val="left" w:pos="709"/>
          <w:tab w:val="left" w:pos="6237"/>
        </w:tabs>
        <w:spacing w:after="0" w:line="240" w:lineRule="auto"/>
        <w:rPr>
          <w:rFonts w:ascii="Tahoma" w:hAnsi="Tahoma" w:cs="Tahoma"/>
          <w:sz w:val="28"/>
          <w:szCs w:val="28"/>
        </w:rPr>
      </w:pPr>
      <w:r w:rsidRPr="009070A7">
        <w:rPr>
          <w:rFonts w:ascii="Tahoma" w:hAnsi="Tahoma" w:cs="Tahoma"/>
          <w:sz w:val="28"/>
          <w:szCs w:val="28"/>
        </w:rPr>
        <w:t>Evaluation des risques</w:t>
      </w:r>
    </w:p>
    <w:p w:rsidR="00E4583C" w:rsidRPr="009070A7" w:rsidRDefault="00E4583C" w:rsidP="0073553D">
      <w:pPr>
        <w:numPr>
          <w:ilvl w:val="0"/>
          <w:numId w:val="1"/>
        </w:numPr>
        <w:tabs>
          <w:tab w:val="left" w:pos="709"/>
          <w:tab w:val="left" w:pos="6237"/>
        </w:tabs>
        <w:spacing w:after="0" w:line="240" w:lineRule="auto"/>
        <w:rPr>
          <w:rFonts w:ascii="Tahoma" w:hAnsi="Tahoma" w:cs="Tahoma"/>
          <w:sz w:val="28"/>
          <w:szCs w:val="28"/>
        </w:rPr>
      </w:pPr>
      <w:r w:rsidRPr="009070A7">
        <w:rPr>
          <w:rFonts w:ascii="Tahoma" w:hAnsi="Tahoma" w:cs="Tahoma"/>
          <w:sz w:val="28"/>
          <w:szCs w:val="28"/>
        </w:rPr>
        <w:t>Evaluation des objectifs</w:t>
      </w:r>
    </w:p>
    <w:p w:rsidR="00E4583C" w:rsidRDefault="00E4583C" w:rsidP="0073553D">
      <w:pPr>
        <w:numPr>
          <w:ilvl w:val="0"/>
          <w:numId w:val="1"/>
        </w:numPr>
        <w:tabs>
          <w:tab w:val="left" w:pos="709"/>
          <w:tab w:val="left" w:pos="6237"/>
        </w:tabs>
        <w:spacing w:after="0" w:line="240" w:lineRule="auto"/>
        <w:rPr>
          <w:rFonts w:ascii="Tahoma" w:hAnsi="Tahoma" w:cs="Tahoma"/>
          <w:sz w:val="28"/>
          <w:szCs w:val="28"/>
        </w:rPr>
      </w:pPr>
      <w:r w:rsidRPr="009070A7">
        <w:rPr>
          <w:rFonts w:ascii="Tahoma" w:hAnsi="Tahoma" w:cs="Tahoma"/>
          <w:sz w:val="28"/>
          <w:szCs w:val="28"/>
        </w:rPr>
        <w:t>Analyse globale</w:t>
      </w:r>
    </w:p>
    <w:p w:rsidR="00E4583C" w:rsidRPr="009070A7" w:rsidRDefault="00E4583C" w:rsidP="00E4583C">
      <w:pPr>
        <w:tabs>
          <w:tab w:val="left" w:pos="709"/>
          <w:tab w:val="left" w:pos="6237"/>
        </w:tabs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E4583C" w:rsidRPr="00A42ACB" w:rsidRDefault="00E4583C" w:rsidP="00A42ACB">
      <w:pPr>
        <w:tabs>
          <w:tab w:val="left" w:pos="3119"/>
          <w:tab w:val="left" w:pos="6237"/>
        </w:tabs>
        <w:rPr>
          <w:rFonts w:ascii="Tahoma" w:hAnsi="Tahoma" w:cs="Tahoma"/>
          <w:b/>
          <w:bCs/>
          <w:i/>
          <w:sz w:val="28"/>
          <w:szCs w:val="28"/>
        </w:rPr>
      </w:pPr>
      <w:r w:rsidRPr="00AC3552">
        <w:rPr>
          <w:rFonts w:ascii="Tahoma" w:hAnsi="Tahoma" w:cs="Tahoma"/>
          <w:b/>
          <w:bCs/>
          <w:i/>
          <w:sz w:val="28"/>
          <w:szCs w:val="28"/>
        </w:rPr>
        <w:t>=&gt;  Choix de la nature juridique adaptée</w:t>
      </w:r>
    </w:p>
    <w:sectPr w:rsidR="00E4583C" w:rsidRPr="00A42ACB" w:rsidSect="002A5332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80" w:rsidRDefault="00156680" w:rsidP="00A42ACB">
      <w:pPr>
        <w:spacing w:after="0" w:line="240" w:lineRule="auto"/>
      </w:pPr>
      <w:r>
        <w:separator/>
      </w:r>
    </w:p>
  </w:endnote>
  <w:endnote w:type="continuationSeparator" w:id="0">
    <w:p w:rsidR="00156680" w:rsidRDefault="00156680" w:rsidP="00A4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80" w:rsidRDefault="00156680" w:rsidP="00A42ACB">
      <w:pPr>
        <w:spacing w:after="0" w:line="240" w:lineRule="auto"/>
      </w:pPr>
      <w:r>
        <w:separator/>
      </w:r>
    </w:p>
  </w:footnote>
  <w:footnote w:type="continuationSeparator" w:id="0">
    <w:p w:rsidR="00156680" w:rsidRDefault="00156680" w:rsidP="00A4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118C7"/>
    <w:multiLevelType w:val="hybridMultilevel"/>
    <w:tmpl w:val="0CDE2348"/>
    <w:lvl w:ilvl="0" w:tplc="D5EA20CA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b/>
        <w:color w:val="4472C4" w:themeColor="accent5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86"/>
    <w:rsid w:val="00132542"/>
    <w:rsid w:val="00156680"/>
    <w:rsid w:val="001D0586"/>
    <w:rsid w:val="001E79E0"/>
    <w:rsid w:val="002065F0"/>
    <w:rsid w:val="002A2951"/>
    <w:rsid w:val="002A5332"/>
    <w:rsid w:val="0034325A"/>
    <w:rsid w:val="00490367"/>
    <w:rsid w:val="004A4AD3"/>
    <w:rsid w:val="00545CE2"/>
    <w:rsid w:val="0059041B"/>
    <w:rsid w:val="0060346F"/>
    <w:rsid w:val="00631FA4"/>
    <w:rsid w:val="0073553D"/>
    <w:rsid w:val="008A1E0C"/>
    <w:rsid w:val="0095255C"/>
    <w:rsid w:val="00A42ACB"/>
    <w:rsid w:val="00B56E84"/>
    <w:rsid w:val="00D17649"/>
    <w:rsid w:val="00E232E6"/>
    <w:rsid w:val="00E3144B"/>
    <w:rsid w:val="00E4583C"/>
    <w:rsid w:val="00EF005B"/>
    <w:rsid w:val="00F2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952730-4538-4622-B287-FE895EB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ACB"/>
  </w:style>
  <w:style w:type="paragraph" w:styleId="Pieddepage">
    <w:name w:val="footer"/>
    <w:basedOn w:val="Normal"/>
    <w:link w:val="PieddepageCar"/>
    <w:uiPriority w:val="99"/>
    <w:unhideWhenUsed/>
    <w:rsid w:val="00A4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Hirchi</dc:creator>
  <cp:keywords/>
  <dc:description/>
  <cp:lastModifiedBy>Mélissa Hirchi</cp:lastModifiedBy>
  <cp:revision>23</cp:revision>
  <dcterms:created xsi:type="dcterms:W3CDTF">2020-03-09T07:16:00Z</dcterms:created>
  <dcterms:modified xsi:type="dcterms:W3CDTF">2020-03-09T07:44:00Z</dcterms:modified>
</cp:coreProperties>
</file>